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D4" w:rsidRDefault="00CE54D4" w:rsidP="00CE54D4">
      <w:pPr>
        <w:spacing w:line="360" w:lineRule="auto"/>
        <w:ind w:hanging="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0647">
        <w:rPr>
          <w:rFonts w:ascii="Times New Roman" w:hAnsi="Times New Roman" w:cs="Times New Roman"/>
          <w:b/>
          <w:sz w:val="24"/>
          <w:szCs w:val="24"/>
        </w:rPr>
        <w:t>PROGRAMA DISCIPLINA ESTÁGIO S</w:t>
      </w:r>
      <w:r>
        <w:rPr>
          <w:rFonts w:ascii="Times New Roman" w:hAnsi="Times New Roman" w:cs="Times New Roman"/>
          <w:b/>
          <w:sz w:val="24"/>
          <w:szCs w:val="24"/>
        </w:rPr>
        <w:t xml:space="preserve">UPERVISIONADO I (IPSB96 / 164h) </w:t>
      </w:r>
    </w:p>
    <w:p w:rsidR="00CE54D4" w:rsidRPr="00340647" w:rsidRDefault="00CE54D4" w:rsidP="00CE54D4">
      <w:pPr>
        <w:spacing w:line="360" w:lineRule="auto"/>
        <w:ind w:hanging="2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E54D4" w:rsidRPr="00341F43" w:rsidTr="008B364A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54D4" w:rsidRPr="00341F43" w:rsidRDefault="00CE54D4" w:rsidP="008B364A">
            <w:pPr>
              <w:spacing w:before="40" w:after="40" w:line="36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EMENTA</w:t>
            </w:r>
          </w:p>
        </w:tc>
      </w:tr>
      <w:tr w:rsidR="00CE54D4" w:rsidRPr="00341F43" w:rsidTr="008B364A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54D4" w:rsidRPr="00341F43" w:rsidRDefault="00CE54D4" w:rsidP="008B364A">
            <w:pPr>
              <w:widowControl w:val="0"/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Conhecimentos, habilidades e atitudes necessárias à inserção no campo de estágio: mediações éticas, técnicas, e teóricas, bem como referências jurídicas e normativas, contemplando as categorias epistemológicas classe, raça, etnia e gênero. Processos e relações de trabalho pertinentes à dinâmica institucional e ao trabalho do(s) assistente(s) </w:t>
            </w:r>
            <w:proofErr w:type="gram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social(</w:t>
            </w:r>
            <w:proofErr w:type="spellStart"/>
            <w:proofErr w:type="gram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is</w:t>
            </w:r>
            <w:proofErr w:type="spell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). Estudo da dinâmica institucional, das políticas sociais e do exercício profissional a partir do espaço ocupacional e das condições de trabalho.</w:t>
            </w:r>
          </w:p>
        </w:tc>
      </w:tr>
    </w:tbl>
    <w:p w:rsidR="00CE54D4" w:rsidRPr="00341F43" w:rsidRDefault="00CE54D4" w:rsidP="00CE54D4">
      <w:pPr>
        <w:spacing w:line="360" w:lineRule="auto"/>
        <w:ind w:hanging="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E54D4" w:rsidRPr="00341F43" w:rsidTr="008B364A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54D4" w:rsidRPr="00341F43" w:rsidRDefault="00CE54D4" w:rsidP="008B364A">
            <w:pPr>
              <w:spacing w:before="40" w:after="40" w:line="36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CE54D4" w:rsidRPr="00341F43" w:rsidTr="008B364A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54D4" w:rsidRPr="00341F43" w:rsidRDefault="00CE54D4" w:rsidP="008B364A">
            <w:pPr>
              <w:shd w:val="clear" w:color="auto" w:fill="FFFFFF"/>
              <w:spacing w:line="360" w:lineRule="auto"/>
              <w:ind w:left="1" w:hanging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Debater e problematizar sobre a relação com o ingresso no mercado de trabalho, para recrutamento e seleção,  como construção de currículo, cartas de candidatura e entrevistas de seleção, sob a perspectiva das relações de raça/etnia, classe e gênero.</w:t>
            </w:r>
          </w:p>
          <w:p w:rsidR="00CE54D4" w:rsidRPr="00341F43" w:rsidRDefault="00CE54D4" w:rsidP="008B364A">
            <w:pPr>
              <w:shd w:val="clear" w:color="auto" w:fill="FFFFFF"/>
              <w:spacing w:line="360" w:lineRule="auto"/>
              <w:ind w:hanging="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Preparar o/a estagiário/a para inserção no campo de estágio aprimorando o olhar étnico-racial, de classe e gênero com potencialidades de </w:t>
            </w:r>
            <w:proofErr w:type="spell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transversalizar</w:t>
            </w:r>
            <w:proofErr w:type="spell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todas as ações.</w:t>
            </w:r>
          </w:p>
          <w:p w:rsidR="00CE54D4" w:rsidRPr="00341F43" w:rsidRDefault="00CE54D4" w:rsidP="008B364A">
            <w:pPr>
              <w:shd w:val="clear" w:color="auto" w:fill="FFFFFF"/>
              <w:spacing w:line="360" w:lineRule="auto"/>
              <w:ind w:hanging="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Aprimorar a capacidade de análise das relações e processos sociais nos quais estão inseridas as instituições campo de estágio.</w:t>
            </w:r>
          </w:p>
          <w:p w:rsidR="00CE54D4" w:rsidRPr="00341F43" w:rsidRDefault="00CE54D4" w:rsidP="008B364A">
            <w:pPr>
              <w:shd w:val="clear" w:color="auto" w:fill="FFFFFF"/>
              <w:spacing w:line="360" w:lineRule="auto"/>
              <w:ind w:hanging="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Conhecer e elaborar análises sobre as instituições como campos de execução de políticas sociais, identificando as particularidades do espaço sócio-ocupacional e do trabalho dos/as assistentes sociais.</w:t>
            </w:r>
          </w:p>
          <w:p w:rsidR="00CE54D4" w:rsidRPr="00341F43" w:rsidRDefault="00CE54D4" w:rsidP="008B364A">
            <w:pPr>
              <w:shd w:val="clear" w:color="auto" w:fill="FFFFFF"/>
              <w:spacing w:line="360" w:lineRule="auto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Desenvolver exercícios de construção do obj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eto de investigação/intervenção.</w:t>
            </w:r>
          </w:p>
        </w:tc>
      </w:tr>
      <w:tr w:rsidR="00CE54D4" w:rsidRPr="00341F43" w:rsidTr="008B364A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54D4" w:rsidRPr="00341F43" w:rsidRDefault="00CE54D4" w:rsidP="008B36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60" w:line="360" w:lineRule="auto"/>
              <w:ind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CONTEÚDO PROGRAMÁTICO</w:t>
            </w:r>
          </w:p>
          <w:p w:rsidR="00CE54D4" w:rsidRPr="00341F43" w:rsidRDefault="00CE54D4" w:rsidP="008B36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60" w:line="360" w:lineRule="auto"/>
              <w:ind w:hanging="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INTRODUÇÃO 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Reflexão crítica dos princípios ético-políticos no enfrentamento da questão social e apresentação do instrumental</w:t>
            </w:r>
            <w:r w:rsidR="00525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normativo do Estágio Supervisionado em Serviço Social, com base no Regulamento de Ensino de Graduação e Pós-Graduação Stricto Sensu (REGPG), da UFBA, no Código de Ética Profissional, na Lei de Regulamentação da Profissão, Resoluções do CFESS, Política Nacional de Estágio da ABEPSS, bem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 Lei Federal nº 11.788/2008.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ANÁLISE DE CONJUNTURA, A QUESTÃO SOCIAL E O ESPAÇO SÓCIO-</w:t>
            </w:r>
            <w:proofErr w:type="gramStart"/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OCUPACIONAL</w:t>
            </w:r>
            <w:proofErr w:type="gramEnd"/>
          </w:p>
          <w:p w:rsidR="00CE54D4" w:rsidRPr="00341F43" w:rsidRDefault="00CE54D4" w:rsidP="00CE54D4">
            <w:pPr>
              <w:pStyle w:val="Paragraphedeliste"/>
              <w:numPr>
                <w:ilvl w:val="0"/>
                <w:numId w:val="1"/>
              </w:numPr>
              <w:tabs>
                <w:tab w:val="left" w:pos="7340"/>
              </w:tabs>
              <w:spacing w:line="360" w:lineRule="auto"/>
              <w:ind w:leftChars="0" w:firstLineChars="0"/>
              <w:rPr>
                <w:rFonts w:ascii="Times New Roman" w:hAnsi="Times New Roman" w:cs="Times New Roman"/>
              </w:rPr>
            </w:pPr>
            <w:r w:rsidRPr="00341F43">
              <w:rPr>
                <w:rFonts w:ascii="Times New Roman" w:hAnsi="Times New Roman" w:cs="Times New Roman"/>
              </w:rPr>
              <w:t>Base legal e normativa sobre o Estágio Supervisionado em Serviço Social;</w:t>
            </w:r>
          </w:p>
          <w:p w:rsidR="00CE54D4" w:rsidRPr="00341F43" w:rsidRDefault="00CE54D4" w:rsidP="00CE54D4">
            <w:pPr>
              <w:pStyle w:val="Paragraphedeliste"/>
              <w:numPr>
                <w:ilvl w:val="0"/>
                <w:numId w:val="1"/>
              </w:numPr>
              <w:tabs>
                <w:tab w:val="left" w:pos="7340"/>
              </w:tabs>
              <w:spacing w:line="360" w:lineRule="auto"/>
              <w:ind w:leftChars="0" w:firstLineChars="0"/>
              <w:rPr>
                <w:rFonts w:ascii="Times New Roman" w:hAnsi="Times New Roman" w:cs="Times New Roman"/>
              </w:rPr>
            </w:pPr>
            <w:r w:rsidRPr="00341F43">
              <w:rPr>
                <w:rFonts w:ascii="Times New Roman" w:hAnsi="Times New Roman" w:cs="Times New Roman"/>
              </w:rPr>
              <w:t>Mediações teórico-práticas e relação interdependente entre as três dimensões do trabalho profissional: teórico-metodológico, técnico-operativo e ético-</w:t>
            </w:r>
            <w:proofErr w:type="gramStart"/>
            <w:r w:rsidRPr="00341F43">
              <w:rPr>
                <w:rFonts w:ascii="Times New Roman" w:hAnsi="Times New Roman" w:cs="Times New Roman"/>
              </w:rPr>
              <w:t>político</w:t>
            </w:r>
            <w:proofErr w:type="gramEnd"/>
          </w:p>
          <w:p w:rsidR="00CE54D4" w:rsidRPr="00341F43" w:rsidRDefault="00CE54D4" w:rsidP="00CE54D4">
            <w:pPr>
              <w:pStyle w:val="Paragraphedeliste"/>
              <w:numPr>
                <w:ilvl w:val="0"/>
                <w:numId w:val="1"/>
              </w:numPr>
              <w:tabs>
                <w:tab w:val="left" w:pos="7340"/>
              </w:tabs>
              <w:spacing w:line="360" w:lineRule="auto"/>
              <w:ind w:leftChars="0" w:firstLineChars="0"/>
              <w:rPr>
                <w:rFonts w:ascii="Times New Roman" w:hAnsi="Times New Roman" w:cs="Times New Roman"/>
              </w:rPr>
            </w:pPr>
            <w:r w:rsidRPr="00341F43">
              <w:rPr>
                <w:rFonts w:ascii="Times New Roman" w:hAnsi="Times New Roman" w:cs="Times New Roman"/>
              </w:rPr>
              <w:t>Análise de Conjuntura;</w:t>
            </w:r>
          </w:p>
          <w:p w:rsidR="00CE54D4" w:rsidRPr="00341F43" w:rsidRDefault="00CE54D4" w:rsidP="00CE54D4">
            <w:pPr>
              <w:pStyle w:val="Paragraphedeliste"/>
              <w:numPr>
                <w:ilvl w:val="0"/>
                <w:numId w:val="1"/>
              </w:numPr>
              <w:tabs>
                <w:tab w:val="left" w:pos="7340"/>
              </w:tabs>
              <w:spacing w:line="360" w:lineRule="auto"/>
              <w:ind w:leftChars="0" w:firstLineChars="0"/>
              <w:rPr>
                <w:rFonts w:ascii="Times New Roman" w:hAnsi="Times New Roman" w:cs="Times New Roman"/>
              </w:rPr>
            </w:pPr>
            <w:r w:rsidRPr="00341F43">
              <w:rPr>
                <w:rFonts w:ascii="Times New Roman" w:hAnsi="Times New Roman" w:cs="Times New Roman"/>
                <w:highlight w:val="white"/>
              </w:rPr>
              <w:t>Reflexões sobre o exercício profissional do/a assistente social como trabalhador/a assalariado/</w:t>
            </w:r>
            <w:proofErr w:type="gramStart"/>
            <w:r w:rsidRPr="00341F43">
              <w:rPr>
                <w:rFonts w:ascii="Times New Roman" w:hAnsi="Times New Roman" w:cs="Times New Roman"/>
                <w:highlight w:val="white"/>
              </w:rPr>
              <w:t>a dentro</w:t>
            </w:r>
            <w:proofErr w:type="gramEnd"/>
            <w:r w:rsidRPr="00341F43">
              <w:rPr>
                <w:rFonts w:ascii="Times New Roman" w:hAnsi="Times New Roman" w:cs="Times New Roman"/>
                <w:highlight w:val="white"/>
              </w:rPr>
              <w:t xml:space="preserve"> da instituição;</w:t>
            </w:r>
          </w:p>
          <w:p w:rsidR="00CE54D4" w:rsidRPr="00341F43" w:rsidRDefault="00CE54D4" w:rsidP="00CE54D4">
            <w:pPr>
              <w:pStyle w:val="Paragraphedeliste"/>
              <w:numPr>
                <w:ilvl w:val="0"/>
                <w:numId w:val="1"/>
              </w:numPr>
              <w:tabs>
                <w:tab w:val="left" w:pos="7340"/>
              </w:tabs>
              <w:spacing w:line="360" w:lineRule="auto"/>
              <w:ind w:leftChars="0" w:firstLineChars="0"/>
              <w:rPr>
                <w:rFonts w:ascii="Times New Roman" w:hAnsi="Times New Roman" w:cs="Times New Roman"/>
                <w:highlight w:val="white"/>
              </w:rPr>
            </w:pPr>
            <w:r w:rsidRPr="00341F43">
              <w:rPr>
                <w:rFonts w:ascii="Times New Roman" w:hAnsi="Times New Roman" w:cs="Times New Roman"/>
                <w:highlight w:val="white"/>
              </w:rPr>
              <w:t>Orientações sobre a documentação a ser entregue pelas/os estudantes ao longo do semestre;</w:t>
            </w:r>
          </w:p>
          <w:p w:rsidR="00CE54D4" w:rsidRPr="00341F43" w:rsidRDefault="00CE54D4" w:rsidP="00CE54D4">
            <w:pPr>
              <w:pStyle w:val="Paragraphedeliste"/>
              <w:numPr>
                <w:ilvl w:val="0"/>
                <w:numId w:val="1"/>
              </w:numPr>
              <w:tabs>
                <w:tab w:val="left" w:pos="7340"/>
              </w:tabs>
              <w:spacing w:line="360" w:lineRule="auto"/>
              <w:ind w:leftChars="0" w:firstLineChars="0"/>
              <w:rPr>
                <w:rFonts w:ascii="Times New Roman" w:hAnsi="Times New Roman" w:cs="Times New Roman"/>
                <w:highlight w:val="white"/>
              </w:rPr>
            </w:pPr>
            <w:r w:rsidRPr="00341F43">
              <w:rPr>
                <w:rFonts w:ascii="Times New Roman" w:hAnsi="Times New Roman" w:cs="Times New Roman"/>
                <w:highlight w:val="white"/>
              </w:rPr>
              <w:t>Orientação sobre a elaboração da análise instituição como documento final do semestre, contendo a compreensão das políticas sociais atendidas pela instituição, programas e projetos desenvolvidos, público atendido, as formas de gestão e de financiamento, bem como todos os itens constantes do documento norteador.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318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E54D4" w:rsidRPr="00341F43" w:rsidTr="008B364A"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54D4" w:rsidRPr="00341F43" w:rsidRDefault="00CE54D4" w:rsidP="008B36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Metodologia</w:t>
            </w:r>
          </w:p>
        </w:tc>
      </w:tr>
      <w:tr w:rsidR="00CE54D4" w:rsidRPr="00341F43" w:rsidTr="008B364A"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54D4" w:rsidRDefault="00CE54D4" w:rsidP="008B364A">
            <w:pPr>
              <w:spacing w:before="280" w:after="28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Neste componente curricular o processo de estudo e investigação está predominantemente orientado para a atuação profissional, considerando os interesses e recursos que se disponibilizam nas instituições, bem como a necessidade de conhecimento das demandas e necessidades dos usuários. Assim, o estágio deve ser conduzido como um processo contínuo, em suas dimensões investigativa e interventiva. Favorecendo o desenvolvimento das análises e das construções de objetos de investigação/intervenção, que por sua vez, devem se constituir em fundamentos para a elaboração das propostas de ação. De acordo com as características pedagógicas do Estágio, as reflexões e encaminhamentos devem emergir do diálogo entre os/as supervisores/as acadêmico/a e de campo e o/a estagiário/a, contemplando as diversas dimensões previstas para a contribuição da experiência de estágio na formação profissional.</w:t>
            </w:r>
          </w:p>
          <w:p w:rsidR="00CE54D4" w:rsidRPr="00341F43" w:rsidRDefault="00CE54D4" w:rsidP="008B364A">
            <w:pPr>
              <w:spacing w:before="280" w:after="28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Esta etapa do estágio será realizada através de articulação contínua com as/os supervisoras/os de campo dos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estágios, visitas aos campos pela/o supervisor/a acadêmica/o e/ou com as/os estudantes, participação de profissionais na disciplina, aulas expositivas, seminários temáticos, dentre outras formas que permitam conhecimento de processos de trabalho do assistente social em diferentes espaços e políticas sociais.</w:t>
            </w:r>
          </w:p>
          <w:p w:rsidR="00CE54D4" w:rsidRPr="00341F43" w:rsidRDefault="00CE54D4" w:rsidP="008B364A">
            <w:pPr>
              <w:spacing w:before="280" w:after="28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A avaliação deve ser processual, feita por ambos os/as supervisores, considerando o envolvimento dos/as alunos/as nas atividades desenvolvidas em sala e no campo de estágio, de acordo com as atividades previstas no Plano de Estágio e deve contemplar a documentação solicitada: sistematização da caracterização e análise institucional, em consonância com as especificações determinadas pelos/as respectivos/as supervisores/as. 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Critérios de avaliação: Frequência e participação nas atividades, diário de campo, elaboração de documento com a caracterização e análise institucional, com base em modelo aprovado no Colegiado de Graduação em Serviço Social da UFBA; e, </w:t>
            </w:r>
            <w:proofErr w:type="spell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autoavaliação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54D4" w:rsidRPr="00341F43" w:rsidRDefault="00CE54D4" w:rsidP="00CE54D4">
      <w:pPr>
        <w:spacing w:line="360" w:lineRule="auto"/>
        <w:ind w:hanging="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CE54D4" w:rsidRPr="00341F43" w:rsidTr="008B364A">
        <w:trPr>
          <w:jc w:val="center"/>
        </w:trPr>
        <w:tc>
          <w:tcPr>
            <w:tcW w:w="10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54D4" w:rsidRPr="00341F43" w:rsidRDefault="00CE54D4" w:rsidP="008B364A">
            <w:pPr>
              <w:spacing w:before="40" w:after="40" w:line="36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BIBLIOGRAFIA BÁSICA</w:t>
            </w:r>
          </w:p>
        </w:tc>
      </w:tr>
      <w:tr w:rsidR="00CE54D4" w:rsidRPr="00341F43" w:rsidTr="008B364A">
        <w:trPr>
          <w:jc w:val="center"/>
        </w:trPr>
        <w:tc>
          <w:tcPr>
            <w:tcW w:w="10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ABEPSS.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Política Nacional de Estágio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. Brasília, DF: 2009.</w:t>
            </w:r>
          </w:p>
          <w:p w:rsidR="00CE54D4" w:rsidRPr="00341F43" w:rsidRDefault="00CE54D4" w:rsidP="008B364A">
            <w:pPr>
              <w:widowControl w:val="0"/>
              <w:spacing w:before="120"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BRASIL.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Código </w:t>
            </w:r>
            <w:proofErr w:type="spellStart"/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deética</w:t>
            </w:r>
            <w:proofErr w:type="spellEnd"/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do/a assistente social. Lei</w:t>
            </w:r>
            <w:proofErr w:type="gramStart"/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Nº 8.662/93 de regulamentação da profissão.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ed. Brasília: CFESS, 2012.</w:t>
            </w:r>
          </w:p>
          <w:p w:rsidR="00CE54D4" w:rsidRPr="00341F43" w:rsidRDefault="00CE54D4" w:rsidP="008B364A">
            <w:pPr>
              <w:widowControl w:val="0"/>
              <w:spacing w:before="120"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BRASIL. Lei 11.788, de 25 de setembro de 2008. Dispõe sobre o estágio de estudantes. Brasília, 2008.</w:t>
            </w:r>
          </w:p>
          <w:p w:rsidR="00CE54D4" w:rsidRPr="00341F43" w:rsidRDefault="00CE54D4" w:rsidP="008B3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_______. </w:t>
            </w:r>
            <w:r w:rsidRPr="0034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Resolução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493/2006. Dispõe sobre as condições éticas e técnicas do exercício profissional do assistente </w:t>
            </w:r>
            <w:proofErr w:type="spellStart"/>
            <w:proofErr w:type="gram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social.</w:t>
            </w:r>
            <w:proofErr w:type="gram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Brasília</w:t>
            </w:r>
            <w:proofErr w:type="spell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CFESS, 2006. Disponível em </w:t>
            </w:r>
            <w:hyperlink r:id="rId6">
              <w:r w:rsidRPr="00341F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http://www.cfess.org.br</w:t>
              </w:r>
            </w:hyperlink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2011;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_______.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Resolução 533.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Dispõe sobre a fiscalização aos campos de estágio. Brasília, DF, 2008; Disponível em </w:t>
            </w:r>
            <w:hyperlink r:id="rId7">
              <w:r w:rsidRPr="00341F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http://www.cfess.org.br</w:t>
              </w:r>
            </w:hyperlink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2011;</w:t>
            </w:r>
          </w:p>
          <w:p w:rsidR="00CE54D4" w:rsidRPr="00341F43" w:rsidRDefault="00CE54D4" w:rsidP="008B364A">
            <w:pPr>
              <w:widowControl w:val="0"/>
              <w:spacing w:before="120"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______.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Resolução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569/2010. Dispõe sobre a VEDAÇÃO da realização de terapias associadas ao título e/ou ao exercício profissional do assistente social. Brasília, CFESS: 2010. Disponível em </w:t>
            </w:r>
            <w:hyperlink r:id="rId8">
              <w:r w:rsidRPr="00341F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http://www.cfess.org.br</w:t>
              </w:r>
            </w:hyperlink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2011;</w:t>
            </w:r>
          </w:p>
          <w:p w:rsidR="00CE54D4" w:rsidRPr="00341F43" w:rsidRDefault="00CE54D4" w:rsidP="008B364A">
            <w:pPr>
              <w:widowControl w:val="0"/>
              <w:spacing w:before="120"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CFESS/ABEPSS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Serviço Social: direitos sociais e competências profissionais.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Brasília: CFESS/ABEPSS, 2009.</w:t>
            </w:r>
          </w:p>
          <w:p w:rsidR="00CE54D4" w:rsidRPr="00341F43" w:rsidRDefault="00CE54D4" w:rsidP="008B364A">
            <w:pPr>
              <w:widowControl w:val="0"/>
              <w:spacing w:before="120"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CFESS. Cartilha Estágio Supervisionado: Meia Formação não garante um direito. Brasília, CFESS: 2013. Disponível em: http://www.cfess.org.br/arquivos/BROCHURACFESS_ESTAGIO-SUPERVISIONADO.pdf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CFESS.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Atribuições privativas do assistente social em questão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. Brasília, CFESS: 2012.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CRESS-7</w:t>
            </w:r>
            <w:r w:rsidRPr="0034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Região.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Coletânea de Leis e Resoluções: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assistente social, </w:t>
            </w:r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ética e direitos</w:t>
            </w:r>
            <w:proofErr w:type="gramEnd"/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ed. Rio de janeiro, 2004;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FALEIROS, Vicente de Paula.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Estratégias em serviço social. </w:t>
            </w:r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ed. São </w:t>
            </w:r>
            <w:proofErr w:type="spell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Paulo:Cortez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, 2007.</w:t>
            </w:r>
          </w:p>
          <w:p w:rsidR="00CE54D4" w:rsidRPr="00341F43" w:rsidRDefault="00CE54D4" w:rsidP="008B364A">
            <w:pPr>
              <w:widowControl w:val="0"/>
              <w:spacing w:before="120"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IAMAMOTO, Marilda V. Os espaços sócio-ocupacionais do assistente social.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In: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CFESS/ABEPSS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Serviço Social: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direitos sociais e competências profissionais. Brasília: CFESS/ABEPSS, 2009.</w:t>
            </w:r>
          </w:p>
          <w:p w:rsidR="00CE54D4" w:rsidRPr="00341F43" w:rsidRDefault="00CE54D4" w:rsidP="008B364A">
            <w:pPr>
              <w:widowControl w:val="0"/>
              <w:spacing w:before="120"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______.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O Serviço Social na cena contemporânea</w:t>
            </w:r>
            <w:r w:rsidRPr="00341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In: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CFESS/ABEPSS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Serviço Social: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direitos sociais e competências profissionais. Brasília: CFESS/ABEPSS, 2009.</w:t>
            </w:r>
          </w:p>
          <w:p w:rsidR="00CE54D4" w:rsidRPr="00341F43" w:rsidRDefault="00CE54D4" w:rsidP="008B364A">
            <w:pPr>
              <w:widowControl w:val="0"/>
              <w:spacing w:before="120"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LEWGOY, Alzira M. B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 estágio supervisionado em serviço social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desafios e estratégias para a articulação entre formação e exercício profissional. </w:t>
            </w:r>
            <w:proofErr w:type="spell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Temporalis</w:t>
            </w:r>
            <w:proofErr w:type="spell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Brasília (DF), ano 13, n. 25, p. 63-90, jan./jun. 2013.</w:t>
            </w:r>
          </w:p>
          <w:p w:rsidR="00CE54D4" w:rsidRPr="00341F43" w:rsidRDefault="00CE54D4" w:rsidP="008B364A">
            <w:pPr>
              <w:spacing w:after="240" w:line="360" w:lineRule="auto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LUBISCO, N. M. L.; VIEIRA, S. C.; SANTANA, I. V.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Manual de estilo acadêmico: monografias, dissertações e teses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. 4a ed. Salvador: EDUFBA, 2008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MINAYO, Cecília de Souza.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Pesquisa Social: teoria, método e criatividade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. 4º ed. Petrópolis: Vozes, 1995.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MIOTO, Regina Celia </w:t>
            </w:r>
            <w:proofErr w:type="spell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Tamaso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. Estudos socioeconômicos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In: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Serviço Social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: direitos sociais e competências </w:t>
            </w:r>
            <w:proofErr w:type="spellStart"/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profissionais.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Brasília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: CFESS/ABEPSS, 2009.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______________.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Orientação e acompanhamento de indivíduos, grupos e famílias. </w:t>
            </w:r>
            <w:proofErr w:type="spellStart"/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In: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Social: direitos sociais e competências </w:t>
            </w:r>
            <w:proofErr w:type="spell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profissionais.Brasília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: CFESS/ABEPSS, 2009.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PEREIRA, </w:t>
            </w:r>
            <w:proofErr w:type="spellStart"/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PotyaraAmazoneida</w:t>
            </w:r>
            <w:proofErr w:type="spellEnd"/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Proteção Social Contemporânea: </w:t>
            </w:r>
            <w:proofErr w:type="spellStart"/>
            <w:r w:rsidRPr="00341F43">
              <w:rPr>
                <w:rFonts w:ascii="Times New Roman" w:hAnsi="Times New Roman" w:cs="Times New Roman"/>
                <w:i/>
                <w:sz w:val="24"/>
                <w:szCs w:val="24"/>
              </w:rPr>
              <w:t>cuiprodest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? São Paulo, Serviço Social &amp; Sociedade n. 116, p. 636-651, out./dez. 2013.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NETTO, José Paulo</w:t>
            </w:r>
            <w:r w:rsidRPr="0034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construção do projeto ético-político do serviço social. In MOTA, Ana Elisabete </w:t>
            </w:r>
            <w:proofErr w:type="gram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gram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al.(</w:t>
            </w:r>
            <w:proofErr w:type="spell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Orgs</w:t>
            </w:r>
            <w:proofErr w:type="spell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34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Serviço social e saúde: 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formação e trabalho profissional</w:t>
            </w:r>
            <w:r w:rsidRPr="0034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São Paulo: Cortez; </w:t>
            </w:r>
            <w:proofErr w:type="gram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Brasília –DF</w:t>
            </w:r>
            <w:proofErr w:type="gram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OPAS, OMS, Ministério da Saúde, 2008.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SAFFIOTI, </w:t>
            </w:r>
            <w:proofErr w:type="spell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Heleieth</w:t>
            </w:r>
            <w:proofErr w:type="spell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Iara </w:t>
            </w:r>
            <w:proofErr w:type="spell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Bongioviani</w:t>
            </w:r>
            <w:proofErr w:type="spell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mulher na sociedade de classes: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mito e realidade. </w:t>
            </w:r>
            <w:proofErr w:type="gram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ed. Petrópolis: Vozes, 1979.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SANTOS, Claudia Mônica. </w:t>
            </w:r>
            <w:r w:rsidRPr="00341F4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Na prática a teoria e outra</w:t>
            </w:r>
            <w:proofErr w:type="gramStart"/>
            <w:r w:rsidRPr="00341F4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?:</w:t>
            </w:r>
            <w:r w:rsidRPr="00341F4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mitos</w:t>
            </w:r>
            <w:proofErr w:type="gramEnd"/>
            <w:r w:rsidRPr="00341F4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e dilemas na relação entre teoria, pratica instrumentos e técnicas no Serviço Social. Rio de Janeiro: </w:t>
            </w:r>
            <w:proofErr w:type="spellStart"/>
            <w:r w:rsidRPr="00341F4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Lumen</w:t>
            </w:r>
            <w:proofErr w:type="spellEnd"/>
            <w:r w:rsidRPr="00341F4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Juris, 2011.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SANTOS, C. M. ABREU, Maria Helena E. Os impactos da política nacional de estágio na formação profissional frente </w:t>
            </w:r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universidade neoliberal.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Revista Em Pauta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, Rio de Janeiro, julho 2011 – p. 127-142.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BIBLIOGRAFIA COMPLEMENTAR 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ABNT- ASSOCIAÇÃO BRASILEIRA DE NORMAS TÉCNICAS. Informação e documentação- referências – elaboração. NBR 6023. Rio de Janeiro: agosto de 2000. Disponível em </w:t>
            </w:r>
            <w:hyperlink r:id="rId9">
              <w:r w:rsidRPr="00341F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www.abnt.org.br</w:t>
              </w:r>
            </w:hyperlink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, 2011;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_______________. Informação e documentação: apresentação de citações em documentações. NBR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10520. Rio de Janeiro: julho de 2001. Disponível em </w:t>
            </w:r>
            <w:hyperlink r:id="rId10">
              <w:r w:rsidRPr="00341F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www.abnt.org.br</w:t>
              </w:r>
            </w:hyperlink>
            <w:r w:rsidRPr="00341F4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ABREU. Marina Maciel; CARDOSO, </w:t>
            </w:r>
            <w:proofErr w:type="spell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Franci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Gomes. Mobilização social e práticas educativas. In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Serviço Social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: direitos sociais e competências </w:t>
            </w:r>
            <w:proofErr w:type="spellStart"/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profissionais.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Brasília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: CFESS/ABEPSS, 2009.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BARROCO, M. L.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Ética e Serviço Social: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fundamentos </w:t>
            </w:r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ontológicos.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ed. São Paulo: Cortez, 2003 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BURIOLLA, Marta A. F.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O Estágio supervisionado.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4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ed. São Paulo: Cortez, 2008.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FALEIROS, Vicente de Paula.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Saber profissional e poder institucional.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5ª ed. São Paulo: Cortez, 1997.</w:t>
            </w:r>
          </w:p>
          <w:p w:rsidR="00CE54D4" w:rsidRPr="00341F43" w:rsidRDefault="00CE54D4" w:rsidP="008B3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IAMAMOTO, M. V. </w:t>
            </w:r>
            <w:r w:rsidRPr="0034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 serviço social na contemporaneidade: 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trabalho e formação profissional. São Paulo: Cortez, 1998.</w:t>
            </w:r>
          </w:p>
          <w:p w:rsidR="00CE54D4" w:rsidRPr="00341F43" w:rsidRDefault="00CE54D4" w:rsidP="008B3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MEC-SESU. CONESS/ Comissão de especialistas de Ensino em Serviço Social. In: ABEPSS. Diretrizes Curriculares</w:t>
            </w:r>
          </w:p>
          <w:p w:rsidR="00CE54D4" w:rsidRPr="00341F43" w:rsidRDefault="00CE54D4" w:rsidP="008B3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proofErr w:type="gram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proofErr w:type="gram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Curso de Serviço Social. Disponível em:</w:t>
            </w:r>
            <w:proofErr w:type="gram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http://www.cfess.org.br/arquivos/legislacao_diretrizes.pdf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MOTA, Ana Elisabete </w:t>
            </w:r>
            <w:proofErr w:type="gram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gram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al.(</w:t>
            </w:r>
            <w:proofErr w:type="spellStart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Orgs</w:t>
            </w:r>
            <w:proofErr w:type="spell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Serviço social e </w:t>
            </w:r>
            <w:proofErr w:type="spellStart"/>
            <w:proofErr w:type="gramStart"/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saúde:</w:t>
            </w:r>
            <w:proofErr w:type="gram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formação</w:t>
            </w:r>
            <w:proofErr w:type="spellEnd"/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trabalho profissional</w:t>
            </w:r>
            <w:r w:rsidRPr="0034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34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São Paulo: Cortez; Brasília –DF: OPAS, OMS, Ministério da Saúde, 2008.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NETTO, José Paulo.  A construção do projeto ético – político do serviço social frente à crise contemporânea. In: CRESS, ABEPSS, CEAD.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Capacitação em serviço social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. Brasília: CRESS, ABEPSS, CEAD/</w:t>
            </w:r>
            <w:proofErr w:type="spellStart"/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Unb</w:t>
            </w:r>
            <w:proofErr w:type="spellEnd"/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, 1999. </w:t>
            </w:r>
          </w:p>
          <w:p w:rsidR="00CE54D4" w:rsidRPr="00341F43" w:rsidRDefault="00CE54D4" w:rsidP="008B364A">
            <w:pPr>
              <w:tabs>
                <w:tab w:val="left" w:pos="7340"/>
              </w:tabs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PEREIRA, </w:t>
            </w:r>
            <w:proofErr w:type="spell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Potyara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A. P.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Necessidades humanas: 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subsídios à crítica dos mínimos sociais – São Paulo: </w:t>
            </w:r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Cortez,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SOUZA, </w:t>
            </w:r>
            <w:proofErr w:type="spell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Hebert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 José de.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Como se faz análise de conjuntura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. Petrópolis: Vozes, 1985. </w:t>
            </w:r>
          </w:p>
          <w:p w:rsidR="00CE54D4" w:rsidRPr="00341F43" w:rsidRDefault="00CE54D4" w:rsidP="008B364A">
            <w:pPr>
              <w:spacing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TEIXEIRA, Rodrigo e TEIXEIRA, </w:t>
            </w:r>
            <w:proofErr w:type="spell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Leile</w:t>
            </w:r>
            <w:proofErr w:type="spell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F43">
              <w:rPr>
                <w:rFonts w:ascii="Times New Roman" w:hAnsi="Times New Roman" w:cs="Times New Roman"/>
                <w:b/>
                <w:sz w:val="24"/>
                <w:szCs w:val="24"/>
              </w:rPr>
              <w:t>A supervisão acadêmica de estágio em questão</w:t>
            </w:r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. Campinas, SP v.14, n. 2 (20), p. Serv. Soc. &amp; Saúde. </w:t>
            </w:r>
            <w:proofErr w:type="gramStart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>jul.</w:t>
            </w:r>
            <w:proofErr w:type="gramEnd"/>
            <w:r w:rsidRPr="00341F43">
              <w:rPr>
                <w:rFonts w:ascii="Times New Roman" w:hAnsi="Times New Roman" w:cs="Times New Roman"/>
                <w:sz w:val="24"/>
                <w:szCs w:val="24"/>
              </w:rPr>
              <w:t xml:space="preserve">/dez. 2015. </w:t>
            </w:r>
          </w:p>
          <w:p w:rsidR="00CE54D4" w:rsidRPr="00341F43" w:rsidRDefault="00CE54D4" w:rsidP="008B3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ind w:hanging="2"/>
              <w:contextualSpacing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</w:tr>
    </w:tbl>
    <w:p w:rsidR="00CE54D4" w:rsidRPr="00341F43" w:rsidRDefault="00CE54D4" w:rsidP="00CE54D4">
      <w:pPr>
        <w:spacing w:line="360" w:lineRule="auto"/>
        <w:ind w:hanging="2"/>
        <w:contextualSpacing/>
        <w:rPr>
          <w:rFonts w:ascii="Times New Roman" w:hAnsi="Times New Roman" w:cs="Times New Roman"/>
          <w:sz w:val="24"/>
          <w:szCs w:val="24"/>
        </w:rPr>
      </w:pPr>
    </w:p>
    <w:p w:rsidR="00CE54D4" w:rsidRDefault="00CE54D4" w:rsidP="00CE54D4">
      <w:pPr>
        <w:spacing w:line="360" w:lineRule="auto"/>
        <w:ind w:hanging="2"/>
        <w:contextualSpacing/>
        <w:rPr>
          <w:rFonts w:ascii="Times New Roman" w:hAnsi="Times New Roman" w:cs="Times New Roman"/>
          <w:sz w:val="24"/>
          <w:szCs w:val="24"/>
        </w:rPr>
      </w:pPr>
    </w:p>
    <w:p w:rsidR="00A96980" w:rsidRDefault="00525956"/>
    <w:sectPr w:rsidR="00A96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371"/>
    <w:multiLevelType w:val="hybridMultilevel"/>
    <w:tmpl w:val="CC268748"/>
    <w:lvl w:ilvl="0" w:tplc="0416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4"/>
    <w:rsid w:val="00024BC7"/>
    <w:rsid w:val="002C424E"/>
    <w:rsid w:val="00525956"/>
    <w:rsid w:val="00C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54D4"/>
    <w:pPr>
      <w:spacing w:after="0"/>
    </w:pPr>
    <w:rPr>
      <w:rFonts w:ascii="Arial" w:eastAsia="Arial" w:hAnsi="Arial" w:cs="Arial"/>
      <w:lang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4D4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54D4"/>
    <w:pPr>
      <w:spacing w:after="0"/>
    </w:pPr>
    <w:rPr>
      <w:rFonts w:ascii="Arial" w:eastAsia="Arial" w:hAnsi="Arial" w:cs="Arial"/>
      <w:lang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4D4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ess.org.br/arquivos/legislacao_diretriz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fess.org.br/arquivos/legislacao_diretriz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ess.org.br/arquivos/legislacao_diretrize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bnt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nt.org.b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S. Bastos</dc:creator>
  <cp:lastModifiedBy>Samira S. Bastos</cp:lastModifiedBy>
  <cp:revision>2</cp:revision>
  <dcterms:created xsi:type="dcterms:W3CDTF">2021-04-15T20:46:00Z</dcterms:created>
  <dcterms:modified xsi:type="dcterms:W3CDTF">2021-04-15T20:46:00Z</dcterms:modified>
</cp:coreProperties>
</file>