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3890" w14:textId="77777777" w:rsidR="003505D3" w:rsidRDefault="00350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147"/>
        <w:gridCol w:w="190"/>
        <w:gridCol w:w="5072"/>
        <w:gridCol w:w="190"/>
        <w:gridCol w:w="3370"/>
      </w:tblGrid>
      <w:tr w:rsidR="003505D3" w14:paraId="40552124" w14:textId="77777777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F2FB5D1" w14:textId="77777777" w:rsidR="003505D3" w:rsidRDefault="003505D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EF408" w14:textId="77777777" w:rsidR="003505D3" w:rsidRDefault="0095498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114300" distR="114300" wp14:anchorId="5C6430DD" wp14:editId="0AB380B4">
                  <wp:extent cx="466725" cy="46609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79C4C054" w14:textId="77777777" w:rsidR="003505D3" w:rsidRDefault="003505D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3463D" w14:textId="77777777" w:rsidR="003505D3" w:rsidRDefault="00954984">
            <w:pPr>
              <w:spacing w:before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UNIVERSIDADE FEDERAL DA BAHIA</w:t>
            </w:r>
          </w:p>
          <w:p w14:paraId="5A7A3F0A" w14:textId="77777777" w:rsidR="003505D3" w:rsidRDefault="0095498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SUPERINTENDÊNCIA ACADÊMICA</w:t>
            </w:r>
          </w:p>
          <w:p w14:paraId="1ED15B45" w14:textId="77777777" w:rsidR="003505D3" w:rsidRDefault="00954984">
            <w:pPr>
              <w:spacing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SECRETARIA GERAL DOS CURSOS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2A79" w14:textId="77777777" w:rsidR="003505D3" w:rsidRDefault="003505D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55DF2" w14:textId="77777777" w:rsidR="003505D3" w:rsidRDefault="003505D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C1B54D" w14:textId="77777777" w:rsidR="003505D3" w:rsidRDefault="0095498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DISCIPLINAS</w:t>
            </w:r>
          </w:p>
        </w:tc>
      </w:tr>
    </w:tbl>
    <w:p w14:paraId="1CE53793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91BF8C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90"/>
        <w:gridCol w:w="8833"/>
      </w:tblGrid>
      <w:tr w:rsidR="003505D3" w14:paraId="24DDD36E" w14:textId="77777777">
        <w:trPr>
          <w:trHeight w:val="258"/>
          <w:jc w:val="center"/>
        </w:trPr>
        <w:tc>
          <w:tcPr>
            <w:tcW w:w="10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6E19BB" w14:textId="77777777" w:rsidR="003505D3" w:rsidRDefault="00954984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3505D3" w14:paraId="0D2E6F39" w14:textId="77777777">
        <w:trPr>
          <w:trHeight w:val="49"/>
          <w:jc w:val="center"/>
        </w:trPr>
        <w:tc>
          <w:tcPr>
            <w:tcW w:w="1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04FB26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7323D8FD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48493D" w14:textId="77777777" w:rsidR="003505D3" w:rsidRDefault="003505D3">
            <w:pPr>
              <w:spacing w:before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5D3" w14:paraId="24242849" w14:textId="77777777">
        <w:trPr>
          <w:trHeight w:val="172"/>
          <w:jc w:val="center"/>
        </w:trPr>
        <w:tc>
          <w:tcPr>
            <w:tcW w:w="1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6D8AD0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A7334BE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BB1513" w14:textId="77777777" w:rsidR="003505D3" w:rsidRDefault="00954984">
            <w:pPr>
              <w:spacing w:before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</w:tr>
      <w:tr w:rsidR="003505D3" w14:paraId="013EAAFB" w14:textId="77777777">
        <w:trPr>
          <w:trHeight w:val="663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A2A3CB5" w14:textId="77777777" w:rsidR="003505D3" w:rsidRDefault="00954984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IPSC02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6167B5F8" w14:textId="77777777" w:rsidR="003505D3" w:rsidRDefault="003505D3">
            <w:pPr>
              <w:spacing w:before="240" w:after="2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62BCD4DA" w14:textId="77777777" w:rsidR="003505D3" w:rsidRDefault="00954984">
            <w:pPr>
              <w:spacing w:before="240" w:after="2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ESTÁGIO SUPERVISIONADO EM SERVIÇO SOCIAL II</w:t>
            </w:r>
          </w:p>
        </w:tc>
      </w:tr>
      <w:tr w:rsidR="003505D3" w14:paraId="0779B46B" w14:textId="77777777">
        <w:trPr>
          <w:trHeight w:val="376"/>
          <w:jc w:val="center"/>
        </w:trPr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32155B" w14:textId="77777777" w:rsidR="003505D3" w:rsidRDefault="003505D3">
            <w:pPr>
              <w:spacing w:before="240" w:after="2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86A2A6A" w14:textId="77777777" w:rsidR="003505D3" w:rsidRDefault="003505D3">
            <w:pPr>
              <w:spacing w:before="240" w:after="2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E9E817" w14:textId="77777777" w:rsidR="003505D3" w:rsidRDefault="003505D3">
            <w:pPr>
              <w:spacing w:before="240" w:after="2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0B1C4D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5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954"/>
        <w:gridCol w:w="190"/>
        <w:gridCol w:w="190"/>
        <w:gridCol w:w="5551"/>
        <w:gridCol w:w="190"/>
        <w:gridCol w:w="1391"/>
      </w:tblGrid>
      <w:tr w:rsidR="003505D3" w14:paraId="079F7245" w14:textId="77777777" w:rsidTr="00CB5894">
        <w:trPr>
          <w:jc w:val="center"/>
        </w:trPr>
        <w:tc>
          <w:tcPr>
            <w:tcW w:w="3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498EFD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51A8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7A64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201896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 DO CHEFE DO DEPARTAMENTO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E632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9ACC62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</w:t>
            </w:r>
          </w:p>
        </w:tc>
      </w:tr>
      <w:tr w:rsidR="003505D3" w14:paraId="57008137" w14:textId="77777777" w:rsidTr="00CB589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F6A0F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7345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E0A2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46D23" w14:textId="77777777" w:rsidR="003505D3" w:rsidRDefault="00954984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B99BA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4F62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C34223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02E5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F4DE4A" w14:textId="77777777" w:rsidR="003505D3" w:rsidRDefault="003505D3">
            <w:pPr>
              <w:spacing w:before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5D3" w14:paraId="59BE3434" w14:textId="77777777" w:rsidTr="00CB589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A0DFF" w14:textId="03281060" w:rsidR="003505D3" w:rsidRDefault="00CB5894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C283" w14:textId="77777777" w:rsidR="003505D3" w:rsidRDefault="003505D3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CB05" w14:textId="3308E334" w:rsidR="003505D3" w:rsidRDefault="00CB5894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120h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257D6" w14:textId="15596947" w:rsidR="003505D3" w:rsidRDefault="00954984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CB5894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5821" w14:textId="77777777" w:rsidR="003505D3" w:rsidRDefault="003505D3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A3FC" w14:textId="77777777" w:rsidR="003505D3" w:rsidRDefault="003505D3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6CDBA8" w14:textId="77777777" w:rsidR="003505D3" w:rsidRDefault="003505D3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7F18" w14:textId="77777777" w:rsidR="003505D3" w:rsidRDefault="003505D3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9F8500" w14:textId="58142323" w:rsidR="003505D3" w:rsidRDefault="00CB5894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2022.2</w:t>
            </w:r>
          </w:p>
        </w:tc>
      </w:tr>
    </w:tbl>
    <w:p w14:paraId="70E59B9C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38F9F04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505D3" w14:paraId="12C0B218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D4334C" w14:textId="77777777" w:rsidR="003505D3" w:rsidRDefault="00954984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EMENTA</w:t>
            </w:r>
          </w:p>
        </w:tc>
      </w:tr>
      <w:tr w:rsidR="003505D3" w14:paraId="36B0D82E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7D0123" w14:textId="77777777" w:rsidR="003505D3" w:rsidRDefault="003505D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15AF5" w14:textId="77777777" w:rsidR="003505D3" w:rsidRDefault="009549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Elaboração do projeto de ação profissional: a construção do(s) objetos da ação, definição de objetivos, estratégias de ação e instrumentos e meios. Avaliação da viabilidade. Reflexão crítica sobre a experiência de estágio com ênfase na unidade teoria e ação.</w:t>
            </w:r>
          </w:p>
          <w:p w14:paraId="742B282A" w14:textId="77777777" w:rsidR="003505D3" w:rsidRDefault="003505D3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623F8B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505D3" w14:paraId="0B6C1D77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2C8161" w14:textId="77777777" w:rsidR="003505D3" w:rsidRDefault="00954984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3505D3" w14:paraId="1F23A260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B30CAF" w14:textId="77777777" w:rsidR="003505D3" w:rsidRDefault="003505D3">
            <w:pPr>
              <w:spacing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FA8717" w14:textId="77777777" w:rsidR="003505D3" w:rsidRDefault="00954984">
            <w:pPr>
              <w:numPr>
                <w:ilvl w:val="0"/>
                <w:numId w:val="2"/>
              </w:numPr>
              <w:spacing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Aprofundar as reflexões sobre o campo de estágio e o trabalho da/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assistente social.</w:t>
            </w:r>
          </w:p>
          <w:p w14:paraId="6E1D5E4F" w14:textId="77777777" w:rsidR="003505D3" w:rsidRDefault="00954984">
            <w:pPr>
              <w:numPr>
                <w:ilvl w:val="0"/>
                <w:numId w:val="2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Analisar demandas e necessidades apresentadas ao Serviço Social.</w:t>
            </w:r>
          </w:p>
          <w:p w14:paraId="77B7FE8C" w14:textId="77777777" w:rsidR="003505D3" w:rsidRDefault="00954984">
            <w:pPr>
              <w:numPr>
                <w:ilvl w:val="0"/>
                <w:numId w:val="2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Desenvolver habilidades para a construção e operacionalização do plano de ação e de  estratégias e procedimentos de investigação/ intervenção.</w:t>
            </w:r>
          </w:p>
          <w:p w14:paraId="68AD38D1" w14:textId="77777777" w:rsidR="003505D3" w:rsidRDefault="00954984">
            <w:pPr>
              <w:numPr>
                <w:ilvl w:val="0"/>
                <w:numId w:val="2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Promover maior aproximação com instrumental de trabalho utilizado pelo(a) assistente social, como  diários de campo, relatórios, atas, ficha de entrevista, cadastro de recursos comunitários, exercitando a gestão da informação;</w:t>
            </w:r>
          </w:p>
          <w:p w14:paraId="5869A2C9" w14:textId="77777777" w:rsidR="003505D3" w:rsidRDefault="00954984">
            <w:pPr>
              <w:numPr>
                <w:ilvl w:val="0"/>
                <w:numId w:val="2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Estimular conduta propositiva, respaldada por princípios éticos e na indissociabilidade entre a reflexão teórica e a ação profissional.</w:t>
            </w:r>
          </w:p>
          <w:p w14:paraId="6796D255" w14:textId="77777777" w:rsidR="003505D3" w:rsidRDefault="00954984">
            <w:pPr>
              <w:numPr>
                <w:ilvl w:val="0"/>
                <w:numId w:val="2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Elaboração da proposta de intervenção com base nas três dimensões da profissão e que seja possível a execução desta proposta no campo de estágio.</w:t>
            </w:r>
          </w:p>
          <w:p w14:paraId="200FF480" w14:textId="77777777" w:rsidR="003505D3" w:rsidRDefault="003505D3">
            <w:pPr>
              <w:spacing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19087B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505D3" w14:paraId="3992E655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714BA" w14:textId="77777777" w:rsidR="003505D3" w:rsidRDefault="00954984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3505D3" w14:paraId="729D805C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B1EA6" w14:textId="77777777" w:rsidR="003505D3" w:rsidRDefault="003505D3">
            <w:pPr>
              <w:tabs>
                <w:tab w:val="left" w:pos="220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F3A2FF" w14:textId="77777777" w:rsidR="003505D3" w:rsidRDefault="009549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Estágio Supervisionado II busca dar continuidade às atividades desenvolvidas no Estágio Supervisionado I  promovendo maior aproximação dos/as estagiários/as com o trabalho do/a assistente social. Com base na operacionalização de atividades e no reforço ao “olhar investigativo”, as análises em relação ao campo serão aprofundadas para a elaboração de propostas de intervenção.  </w:t>
            </w:r>
          </w:p>
          <w:p w14:paraId="1DC0B834" w14:textId="77777777" w:rsidR="003505D3" w:rsidRDefault="009549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desenvolvimento das atividades, incluindo as específicas por campo de estágio, é previsto no Plano de Estágio elaborado com a participação dos/as  supervisores/as de campo e acadêmica e o/a  estagiário/a.</w:t>
            </w:r>
          </w:p>
          <w:p w14:paraId="056752C6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supervisão acadêmica ocorrerá por meio da orientação e acompanhamento do/a estagiário/a, contato sistemático com o campo de estágio, visitas, aulas expositivas e dialogadas, seminários temáticos, oficinas, dentre outros.</w:t>
            </w:r>
          </w:p>
          <w:p w14:paraId="67DF3787" w14:textId="77777777" w:rsidR="003505D3" w:rsidRDefault="003505D3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622412" w14:textId="77777777" w:rsidR="00954984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0ECFF5" w14:textId="77777777" w:rsidR="00954984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4CC8F0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Atividades a serem desenvolvidas:</w:t>
            </w:r>
          </w:p>
          <w:p w14:paraId="70C57E58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Levantamento de demandas e necessidades;</w:t>
            </w:r>
          </w:p>
          <w:p w14:paraId="638CEA08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Análise do instrumental de trabalho;</w:t>
            </w:r>
          </w:p>
          <w:p w14:paraId="2FFB1CAF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Levantamento bibliográfico para fundamentação da temática selecionada para estudo-intervenção;</w:t>
            </w:r>
          </w:p>
          <w:p w14:paraId="4F882F01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Leituras e fichamentos de textos;</w:t>
            </w:r>
          </w:p>
          <w:p w14:paraId="36801381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Elaboração de diário de campo e relatórios de atividades específicas desenvolvidas;</w:t>
            </w:r>
          </w:p>
          <w:p w14:paraId="6A79030B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Construção de proposta(s) de intervenção;</w:t>
            </w:r>
          </w:p>
          <w:p w14:paraId="3F76AC44" w14:textId="77777777" w:rsidR="003505D3" w:rsidRDefault="003505D3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BB7C6D" w14:textId="77777777" w:rsidR="003505D3" w:rsidRDefault="00954984">
            <w:pPr>
              <w:spacing w:before="280" w:after="28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</w:t>
            </w:r>
          </w:p>
          <w:p w14:paraId="21A145A1" w14:textId="77777777" w:rsidR="003505D3" w:rsidRDefault="009549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avaliação do Estágio Supervisionado II é processual. Serão avaliados o desempenho, a participação nas atividades desenvolvidas em classe e em campo, a capacidade de síntese entre o conhecimento teórico, a proposta de ação profissional e os princípios ético-políticos. A frequência e a pontualidade na entrega das atividades solicitadas também serão critérios observados na avaliação.</w:t>
            </w:r>
          </w:p>
          <w:p w14:paraId="42F8F7C5" w14:textId="77777777" w:rsidR="003505D3" w:rsidRDefault="009549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processo de avaliação ocorrerá com a participação dos/as supervisores/as e do/a estagiário/a.</w:t>
            </w:r>
          </w:p>
          <w:p w14:paraId="644628F1" w14:textId="77777777" w:rsidR="003505D3" w:rsidRDefault="003505D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524F52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505D3" w14:paraId="7589D254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9C70B" w14:textId="77777777" w:rsidR="003505D3" w:rsidRDefault="009549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6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CONTEÚDO PROGRAMÁTICO</w:t>
            </w:r>
          </w:p>
          <w:p w14:paraId="7915CB0F" w14:textId="77777777" w:rsidR="003505D3" w:rsidRPr="00954984" w:rsidRDefault="00954984" w:rsidP="00954984">
            <w:pPr>
              <w:pStyle w:val="PargrafodaLista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Chars="0" w:firstLineChars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49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UNIDADE I: </w:t>
            </w:r>
            <w:r w:rsidRPr="00954984">
              <w:rPr>
                <w:rFonts w:ascii="Arial" w:eastAsia="Arial" w:hAnsi="Arial" w:cs="Arial"/>
                <w:color w:val="000000"/>
                <w:sz w:val="20"/>
                <w:szCs w:val="20"/>
              </w:rPr>
              <w:t>Breve revisão dos campos e dos estudos e atividades realizadas no Estágio Supervisionado I;</w:t>
            </w:r>
          </w:p>
          <w:p w14:paraId="541BE506" w14:textId="77777777" w:rsidR="003505D3" w:rsidRDefault="003505D3" w:rsidP="00954984">
            <w:pPr>
              <w:tabs>
                <w:tab w:val="left" w:pos="7340"/>
              </w:tabs>
              <w:ind w:leftChars="0" w:left="0" w:firstLineChars="111" w:firstLine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2E0AA5" w14:textId="77777777" w:rsidR="003505D3" w:rsidRPr="00954984" w:rsidRDefault="00954984" w:rsidP="00954984">
            <w:pPr>
              <w:pStyle w:val="PargrafodaLista"/>
              <w:numPr>
                <w:ilvl w:val="0"/>
                <w:numId w:val="3"/>
              </w:numPr>
              <w:tabs>
                <w:tab w:val="left" w:pos="7340"/>
              </w:tabs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984">
              <w:rPr>
                <w:rFonts w:ascii="Arial" w:eastAsia="Arial" w:hAnsi="Arial" w:cs="Arial"/>
                <w:b/>
                <w:sz w:val="20"/>
                <w:szCs w:val="20"/>
              </w:rPr>
              <w:t>UNIDADE II</w:t>
            </w:r>
            <w:r w:rsidRPr="00954984">
              <w:rPr>
                <w:rFonts w:ascii="Arial" w:eastAsia="Arial" w:hAnsi="Arial" w:cs="Arial"/>
                <w:sz w:val="20"/>
                <w:szCs w:val="20"/>
              </w:rPr>
              <w:t>:  Levantamento de:</w:t>
            </w:r>
          </w:p>
          <w:p w14:paraId="7A5B3241" w14:textId="77777777" w:rsidR="003505D3" w:rsidRDefault="00954984" w:rsidP="00954984">
            <w:pPr>
              <w:numPr>
                <w:ilvl w:val="0"/>
                <w:numId w:val="3"/>
              </w:numPr>
              <w:tabs>
                <w:tab w:val="left" w:pos="7340"/>
              </w:tabs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Demandas e necessidades;</w:t>
            </w:r>
          </w:p>
          <w:p w14:paraId="17A3F169" w14:textId="77777777" w:rsidR="003505D3" w:rsidRDefault="00954984" w:rsidP="00954984">
            <w:pPr>
              <w:numPr>
                <w:ilvl w:val="0"/>
                <w:numId w:val="3"/>
              </w:numPr>
              <w:tabs>
                <w:tab w:val="left" w:pos="7340"/>
              </w:tabs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instrumental de trabalho;</w:t>
            </w:r>
          </w:p>
          <w:p w14:paraId="0770FE1F" w14:textId="77777777" w:rsidR="003505D3" w:rsidRDefault="00954984" w:rsidP="00954984">
            <w:pPr>
              <w:numPr>
                <w:ilvl w:val="0"/>
                <w:numId w:val="3"/>
              </w:numPr>
              <w:tabs>
                <w:tab w:val="left" w:pos="7340"/>
              </w:tabs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 bibliografia referente à temática selecionada para investigação-intervenção; </w:t>
            </w:r>
          </w:p>
          <w:p w14:paraId="14D1AEDA" w14:textId="77777777" w:rsidR="003505D3" w:rsidRDefault="00954984" w:rsidP="00954984">
            <w:pPr>
              <w:numPr>
                <w:ilvl w:val="0"/>
                <w:numId w:val="3"/>
              </w:numPr>
              <w:tabs>
                <w:tab w:val="left" w:pos="7340"/>
              </w:tabs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Construção do objeto;</w:t>
            </w:r>
          </w:p>
          <w:p w14:paraId="4B2D8E87" w14:textId="77777777" w:rsidR="003505D3" w:rsidRDefault="003505D3" w:rsidP="00954984">
            <w:pPr>
              <w:tabs>
                <w:tab w:val="left" w:pos="7340"/>
              </w:tabs>
              <w:ind w:leftChars="0" w:left="0" w:firstLineChars="51" w:firstLine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1A6C3" w14:textId="77777777" w:rsidR="003505D3" w:rsidRPr="00954984" w:rsidRDefault="00954984" w:rsidP="00954984">
            <w:pPr>
              <w:pStyle w:val="PargrafodaLista"/>
              <w:numPr>
                <w:ilvl w:val="0"/>
                <w:numId w:val="3"/>
              </w:numPr>
              <w:tabs>
                <w:tab w:val="left" w:pos="7340"/>
              </w:tabs>
              <w:ind w:leftChars="0" w:firstLineChars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54984">
              <w:rPr>
                <w:rFonts w:ascii="Arial" w:eastAsia="Arial" w:hAnsi="Arial" w:cs="Arial"/>
                <w:b/>
                <w:sz w:val="20"/>
                <w:szCs w:val="20"/>
              </w:rPr>
              <w:t>UNIDADE III:</w:t>
            </w:r>
            <w:r w:rsidRPr="00954984">
              <w:rPr>
                <w:rFonts w:ascii="Arial" w:eastAsia="Arial" w:hAnsi="Arial" w:cs="Arial"/>
                <w:sz w:val="20"/>
                <w:szCs w:val="20"/>
              </w:rPr>
              <w:t>. Construção de propostas de ação e apresentação do projeto de intervenção.</w:t>
            </w:r>
          </w:p>
          <w:p w14:paraId="792758E2" w14:textId="77777777" w:rsidR="003505D3" w:rsidRDefault="003505D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56E703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E939B9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505D3" w14:paraId="61681A44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587407" w14:textId="77777777" w:rsidR="003505D3" w:rsidRDefault="00954984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BIBLIOGRAFIA </w:t>
            </w:r>
          </w:p>
        </w:tc>
      </w:tr>
      <w:tr w:rsidR="003505D3" w14:paraId="044F9A30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487DB" w14:textId="77777777" w:rsidR="003505D3" w:rsidRDefault="00954984">
            <w:pPr>
              <w:tabs>
                <w:tab w:val="left" w:pos="7340"/>
              </w:tabs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BIBLIGRAFIA BÁSICA</w:t>
            </w:r>
          </w:p>
          <w:p w14:paraId="1B9CBEA4" w14:textId="77777777" w:rsidR="003505D3" w:rsidRDefault="00954984">
            <w:pPr>
              <w:tabs>
                <w:tab w:val="left" w:pos="7340"/>
              </w:tabs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ALMEIDA, Ney Luiz Teixeira de; Alencar Monica Maria Torres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 Serviço social, trabalho e políticas públicas</w:t>
            </w:r>
            <w:r>
              <w:rPr>
                <w:rFonts w:ascii="Arial" w:eastAsia="Arial" w:hAnsi="Arial" w:cs="Arial"/>
                <w:sz w:val="20"/>
                <w:szCs w:val="20"/>
              </w:rPr>
              <w:t>. São Paulo: Saraiva, 2011. pp. 73- 96</w:t>
            </w:r>
          </w:p>
          <w:p w14:paraId="674A6A93" w14:textId="77777777" w:rsidR="003505D3" w:rsidRDefault="00954984">
            <w:pPr>
              <w:tabs>
                <w:tab w:val="left" w:pos="7340"/>
              </w:tabs>
              <w:spacing w:after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BRASIL.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Código de ética do assistente social. Lei 8.662/93 de regulamentação da profissão</w:t>
            </w:r>
            <w:r>
              <w:rPr>
                <w:rFonts w:ascii="Arial" w:eastAsia="Arial" w:hAnsi="Arial" w:cs="Arial"/>
                <w:sz w:val="20"/>
                <w:szCs w:val="20"/>
              </w:rPr>
              <w:t>.- 10ª ed. rev. e atual.– Brasília: Conselho Federal de Serviço Social, (1997</w:t>
            </w:r>
            <w:r>
              <w:rPr>
                <w:rFonts w:ascii="Arial" w:eastAsia="Arial" w:hAnsi="Arial" w:cs="Arial"/>
              </w:rPr>
              <w:t>)</w:t>
            </w:r>
          </w:p>
          <w:p w14:paraId="2CE770CE" w14:textId="77777777" w:rsidR="003505D3" w:rsidRDefault="00954984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BRASIL.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Estatuto da Igualdade Racial. Lei nº 12.288, de 20 de julho de 2010.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Subchefia para Assuntos Jurídicos. Casa Civil. Título I. Disposições preliminares, 2010. pp 1-2 Disponível em: </w:t>
            </w:r>
            <w:hyperlink r:id="rId7">
              <w:r>
                <w:rPr>
                  <w:sz w:val="20"/>
                  <w:szCs w:val="20"/>
                </w:rPr>
                <w:t>http://www.seppir.gov.br/portal-antigo/Lei%2012.288%20-%20Estatuto%20da%20Igualdade%20Racial.pdf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    Acesso em: 09 de março de 2016.</w:t>
            </w:r>
          </w:p>
          <w:p w14:paraId="45DF5BCA" w14:textId="77777777" w:rsidR="003505D3" w:rsidRDefault="00954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CFESS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   O estudo social em perícias, laudos e pareceres técnicos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São Paulo: Cortez, 2003.</w:t>
            </w:r>
          </w:p>
          <w:p w14:paraId="24D11CC4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______. Resolução 493/2006. Dispõe sobre as condições éticas e técnicas do exercício profissional do assistente social.Brasília, CFESS, 2006.</w:t>
            </w:r>
          </w:p>
          <w:p w14:paraId="05495084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______. Resolução 533. Dispõe sobre a fiscalização aos campos de estágio. Brasília, DF, 2008.</w:t>
            </w:r>
          </w:p>
          <w:p w14:paraId="68A28C1A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______. Resolução 569/2010. Dispõe sobre a VEDAÇÃO da realização de terapias associadas ao título e/ou ao exercício profissional do assistente social.Brasília, CFESS, 2010.</w:t>
            </w:r>
          </w:p>
          <w:p w14:paraId="3EE5AB78" w14:textId="77777777" w:rsidR="003505D3" w:rsidRDefault="00954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IAMAMOTO, M. V.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serviço social na contemporaneidade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trabalho e formação profissional. São Paulo: Cortez, 1998. pp- 57- 71</w:t>
            </w:r>
          </w:p>
          <w:p w14:paraId="0BEFF543" w14:textId="77777777" w:rsidR="003505D3" w:rsidRDefault="00954984">
            <w:pPr>
              <w:spacing w:after="20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LUBISCO, N. M. L.; VIEIRA, S. C.; SANTANA, I. V.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Manual de estilo acadêmico: </w:t>
            </w:r>
            <w:r>
              <w:rPr>
                <w:rFonts w:ascii="Arial" w:eastAsia="Arial" w:hAnsi="Arial" w:cs="Arial"/>
                <w:sz w:val="20"/>
                <w:szCs w:val="20"/>
              </w:rPr>
              <w:t>monografias, dissertações e teses. 4a ed. Salvador: EDUFBA, 2008.</w:t>
            </w:r>
          </w:p>
          <w:p w14:paraId="0FA0B694" w14:textId="77777777" w:rsidR="003505D3" w:rsidRDefault="00954984">
            <w:pPr>
              <w:tabs>
                <w:tab w:val="left" w:pos="7340"/>
              </w:tabs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NETTO, José Paulo. Transformações societárias e serviço Social: notas para uma análise prospectiva da profissão no Brasil.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Serviço Social e Sociedade</w:t>
            </w:r>
            <w:r>
              <w:rPr>
                <w:rFonts w:ascii="Arial" w:eastAsia="Arial" w:hAnsi="Arial" w:cs="Arial"/>
                <w:sz w:val="20"/>
                <w:szCs w:val="20"/>
              </w:rPr>
              <w:t>. N.50,ANO XVII, abril, 1996. Pp 87- 132</w:t>
            </w:r>
          </w:p>
          <w:p w14:paraId="2388F7D3" w14:textId="77777777" w:rsidR="003505D3" w:rsidRDefault="00954984">
            <w:pPr>
              <w:tabs>
                <w:tab w:val="left" w:pos="7340"/>
              </w:tabs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_______. A Construção do Projeto Ético-Político do Serviço Social. MOTA, Ana Elisabete et al.(Orgs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). Serviço social e saúde</w:t>
            </w:r>
            <w:r>
              <w:rPr>
                <w:rFonts w:ascii="Arial" w:eastAsia="Arial" w:hAnsi="Arial" w:cs="Arial"/>
                <w:sz w:val="20"/>
                <w:szCs w:val="20"/>
              </w:rPr>
              <w:t>: formação e trabalho profissional – São Paulo: Cortez; Brasília –DF: OPAS, OMS, Ministério da Saúde, 2008</w:t>
            </w:r>
          </w:p>
          <w:p w14:paraId="58982BFF" w14:textId="77777777" w:rsidR="003505D3" w:rsidRDefault="00954984">
            <w:pPr>
              <w:tabs>
                <w:tab w:val="left" w:pos="7340"/>
              </w:tabs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MARCONSIN, Cleier. Documentação em serviço social: debatendo a concepção burocrática e rotineira. FORTI Valéria; GUERRA, Iolanda (Orgs) In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Serviço social: </w:t>
            </w:r>
            <w:r>
              <w:rPr>
                <w:rFonts w:ascii="Arial" w:eastAsia="Arial" w:hAnsi="Arial" w:cs="Arial"/>
                <w:sz w:val="20"/>
                <w:szCs w:val="20"/>
              </w:rPr>
              <w:t>temas, textos e contextos. 4ª ed. , Rio de Janeiro: Lumen Juris, 2013. Pp 65- 76.</w:t>
            </w:r>
          </w:p>
          <w:p w14:paraId="60DCC760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MUNANGA, Kabengele. </w:t>
            </w:r>
            <w:r>
              <w:rPr>
                <w:b/>
              </w:rPr>
              <w:t>Rediscutindo a mestiçagem no Brasil</w:t>
            </w:r>
            <w:r>
              <w:t>: identidade nacional versus identidade negra. Belo Horizonte, MG: Autêntica, 2006.</w:t>
            </w:r>
          </w:p>
          <w:p w14:paraId="10D9A3BE" w14:textId="77777777" w:rsidR="003505D3" w:rsidRDefault="003505D3">
            <w:pPr>
              <w:tabs>
                <w:tab w:val="left" w:pos="7340"/>
              </w:tabs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B58CA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RAMOS, Sâmia Rodrigues; ABREU, Maria Helena Hepidio. As particularidades do estágio curricular na formação profissional do(a) assistente social. MOTA, Ana Elisabete; Mota, Angela Amaral (Orgs).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Serviço social brasileiro nos anos 2000</w:t>
            </w:r>
            <w:r>
              <w:rPr>
                <w:rFonts w:ascii="Arial" w:eastAsia="Arial" w:hAnsi="Arial" w:cs="Arial"/>
                <w:sz w:val="20"/>
                <w:szCs w:val="20"/>
              </w:rPr>
              <w:t>: cenários, pelejas e desafios. Recife: Editora UFPE, 2014. Pp. 125- 149.</w:t>
            </w:r>
          </w:p>
          <w:p w14:paraId="1939E9AB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ROJAS, Berenice. Formulação de projeto de trabalho profissional. In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CFESS/ABEPSS. Serviço social: </w:t>
            </w:r>
            <w:r>
              <w:rPr>
                <w:rFonts w:ascii="Arial" w:eastAsia="Arial" w:hAnsi="Arial" w:cs="Arial"/>
                <w:sz w:val="20"/>
                <w:szCs w:val="20"/>
              </w:rPr>
              <w:t>direitos sociais e competências profissionais.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Brasília: CFESS/ABEPSS, 2009.</w:t>
            </w:r>
          </w:p>
          <w:p w14:paraId="5DC60602" w14:textId="77777777" w:rsidR="003505D3" w:rsidRDefault="00954984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SAFFIOTI, Heleieth Iara Bongioviani.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mulher na sociedade de classes: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mito e realidade. 2.ed. Petrópolis: Vozes, 1979.</w:t>
            </w:r>
          </w:p>
          <w:p w14:paraId="10E1601C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Santos, Claudia Mônica; BACKX, Sheila; GUERRA, Yolanda. A dimensão técnico- operativa no serviço social: desafios contemporâneos. Editora da UFJF: Juiz de Fora: Minas Gerais, 2012.</w:t>
            </w:r>
          </w:p>
          <w:p w14:paraId="3130BC6F" w14:textId="77777777" w:rsidR="003505D3" w:rsidRDefault="003505D3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B9B2E2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BIBLIOGRAFIA COMPLEMENTAR</w:t>
            </w:r>
          </w:p>
          <w:p w14:paraId="301069A9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ABEPSS. Política Nacional de Estágio. Brasília, DF: 2009.</w:t>
            </w:r>
          </w:p>
          <w:p w14:paraId="00B23EE8" w14:textId="77777777" w:rsidR="003505D3" w:rsidRDefault="00954984">
            <w:pPr>
              <w:tabs>
                <w:tab w:val="left" w:pos="7340"/>
              </w:tabs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ABNT- ASSOCIAÇÃO BRASILEIRA DE NORMAS TÉCNICAS. Informação e documentação- referências – elaboração. NBR 6023. Rio de Janeiro: agosto de 2000. Disponível em </w:t>
            </w:r>
            <w:hyperlink r:id="rId8">
              <w:r>
                <w:t>www.abnt.org.br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</w:p>
          <w:p w14:paraId="5123FAD6" w14:textId="77777777" w:rsidR="003505D3" w:rsidRDefault="00954984">
            <w:pPr>
              <w:tabs>
                <w:tab w:val="left" w:pos="7340"/>
              </w:tabs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_______________. Informação e documentação: apresentação de citações em documentações. NBR 10520. Rio de Janeiro: julho de 2001. Disponível em </w:t>
            </w:r>
            <w:hyperlink r:id="rId9">
              <w:r>
                <w:t>www.abnt.org.br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</w:p>
          <w:p w14:paraId="6C5AB231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BARROCO, M. L. Ética e Serviço Social: fundamentos ontológicos. 2a ed. São Paulo: Cortez, 2003.</w:t>
            </w:r>
          </w:p>
          <w:p w14:paraId="6E72EDEB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CFESS/ABEPSS/CEAD/UNB.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Capacitação em Serviço Social e Política Social. Módulo 5: Intervenção e Pesquisa em Serviço Social </w:t>
            </w:r>
            <w:r>
              <w:rPr>
                <w:rFonts w:ascii="Arial" w:eastAsia="Arial" w:hAnsi="Arial" w:cs="Arial"/>
                <w:sz w:val="20"/>
                <w:szCs w:val="20"/>
              </w:rPr>
              <w:t>– Brasília – UNB, 2001</w:t>
            </w:r>
          </w:p>
          <w:p w14:paraId="4A1E54C5" w14:textId="77777777" w:rsidR="003505D3" w:rsidRDefault="00954984">
            <w:pPr>
              <w:widowControl w:val="0"/>
              <w:spacing w:before="120"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CFESS/ABEPSS. Serviço Social: direitos sociais e competências profissionais. Brasília: CFESS/ABEPSS, 2009.</w:t>
            </w:r>
          </w:p>
          <w:p w14:paraId="08A6E1E9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CRESS-7a Região.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Coletânea de leis e resoluções</w:t>
            </w:r>
            <w:r>
              <w:rPr>
                <w:rFonts w:ascii="Arial" w:eastAsia="Arial" w:hAnsi="Arial" w:cs="Arial"/>
                <w:sz w:val="20"/>
                <w:szCs w:val="20"/>
              </w:rPr>
              <w:t>: assistente social, ética e direitos.   4a ed. Rio de janeiro, 2004.</w:t>
            </w:r>
          </w:p>
          <w:p w14:paraId="0535610B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LEWGOY, Alzira M. B.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Supervisão de estágio em serviço social.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São Paulo: Cortez, 2009.</w:t>
            </w:r>
          </w:p>
          <w:p w14:paraId="6BD89BB7" w14:textId="77777777" w:rsidR="003505D3" w:rsidRDefault="00954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MEC-SESU. CONESS/ Comissão de especialistas de Ensino em Serviço Social. In: ABEPSS. Diretrizes Curriculares para o Curso de Serviço Social. Acesso em 05/08/10.  </w:t>
            </w:r>
            <w:hyperlink r:id="rId10"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>http://www.cfess.org.br/arquivos/legislacao_diretrizes.pdf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FDAA893" w14:textId="77777777" w:rsidR="003505D3" w:rsidRDefault="00954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MIOTO, Regina Célia Tamaso. Perícia Social: proposta de um percurso operativo.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Serviço Social e Sociedade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.Nº 67 São Paulo: Cortez Editora, 2001.</w:t>
            </w:r>
          </w:p>
          <w:p w14:paraId="3281FB3A" w14:textId="77777777" w:rsidR="003505D3" w:rsidRDefault="00954984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NETTO, José Paulo.  A construção do projeto ético – político do Serviço Social frente à crise contemporânea. In: CRESS, ABEPSS, CEAD. Capacitação em Serviço Social. Brasília: CRESS, ABEPSS, CEAD/Unb, 1999. </w:t>
            </w:r>
          </w:p>
          <w:p w14:paraId="3F8FA23B" w14:textId="77777777" w:rsidR="003505D3" w:rsidRDefault="003505D3">
            <w:pPr>
              <w:spacing w:after="20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DAD45D" w14:textId="77777777" w:rsidR="003505D3" w:rsidRDefault="003505D3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505D3" w14:paraId="338DFC52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1E513" w14:textId="77777777" w:rsidR="003505D3" w:rsidRDefault="00954984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APROVAÇÃO PELA COORDENAÇÃO ACADÊMICA:</w:t>
            </w:r>
          </w:p>
        </w:tc>
      </w:tr>
      <w:tr w:rsidR="003505D3" w14:paraId="77864AB5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59759" w14:textId="77777777" w:rsidR="003505D3" w:rsidRDefault="003505D3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5C2F0F" w14:textId="77777777" w:rsidR="003505D3" w:rsidRDefault="00954984">
            <w:pPr>
              <w:spacing w:before="40" w:after="4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DATA:  /   /                            COORDENADORA:</w:t>
            </w:r>
          </w:p>
        </w:tc>
      </w:tr>
    </w:tbl>
    <w:p w14:paraId="75ECF01F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C4C488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B46535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9B66E3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6FAFE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97A4A9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94BEAF" w14:textId="77777777" w:rsidR="003505D3" w:rsidRDefault="003505D3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3505D3">
      <w:pgSz w:w="11907" w:h="16840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62A"/>
    <w:multiLevelType w:val="hybridMultilevel"/>
    <w:tmpl w:val="2E6C3104"/>
    <w:lvl w:ilvl="0" w:tplc="0416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1C23B3D"/>
    <w:multiLevelType w:val="multilevel"/>
    <w:tmpl w:val="A52E74A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CB0896"/>
    <w:multiLevelType w:val="multilevel"/>
    <w:tmpl w:val="14FC766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652952197">
    <w:abstractNumId w:val="1"/>
  </w:num>
  <w:num w:numId="2" w16cid:durableId="1256131843">
    <w:abstractNumId w:val="2"/>
  </w:num>
  <w:num w:numId="3" w16cid:durableId="200023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D3"/>
    <w:rsid w:val="003505D3"/>
    <w:rsid w:val="00954984"/>
    <w:rsid w:val="00C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A23"/>
  <w15:docId w15:val="{680AA8CB-43EE-4C04-AF98-6F3318F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/>
      <w:spacing w:val="20"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seBeteRefBib">
    <w:name w:val="TeseBeteRefBib"/>
    <w:basedOn w:val="Normal"/>
    <w:pPr>
      <w:spacing w:after="120"/>
      <w:ind w:left="284" w:hanging="284"/>
      <w:jc w:val="both"/>
    </w:pPr>
    <w:rPr>
      <w:rFonts w:ascii="Garamond" w:hAnsi="Garamond" w:cs="Garamond"/>
      <w:sz w:val="20"/>
      <w:szCs w:val="20"/>
    </w:rPr>
  </w:style>
  <w:style w:type="paragraph" w:styleId="Corpodetexto">
    <w:name w:val="Body Text"/>
    <w:basedOn w:val="Normal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Times New Roman"/>
      <w:color w:val="FF00FF"/>
      <w:sz w:val="20"/>
      <w:szCs w:val="20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 Narrow" w:hAnsi="Arial Narrow" w:cs="Arial Narrow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Corpodetexto3">
    <w:name w:val="Body Text 3"/>
    <w:basedOn w:val="Normal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val="pt-BR" w:eastAsia="pt-BR" w:bidi="ar-SA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paragraph" w:styleId="PargrafodaLista">
    <w:name w:val="List Paragraph"/>
    <w:basedOn w:val="Normal"/>
    <w:uiPriority w:val="34"/>
    <w:qFormat/>
    <w:rsid w:val="0095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ppir.gov.br/portal-antigo/Lei%2012.288%20-%20Estatuto%20da%20Igualdade%20Racial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fess.org.br/arquivos/legislacao_diretriz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n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3Xf85sMR1FwhZzzJdFZ4T93Tw==">AMUW2mXGDW2KJv9XqBwKuQ0USLhI/Oe6QtBwlE8hsQZF0sCiNHSnqiWyPfwNOa/j/tAPfoaDlDSGAc4M/I+m2Rx9ZkgAgv60FFUX5DqaolyffCGfEDbZJpIwrycuh5Jbxk7Kc9MEUmNd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Maiana Santos de Araujo</cp:lastModifiedBy>
  <cp:revision>5</cp:revision>
  <dcterms:created xsi:type="dcterms:W3CDTF">2018-03-12T13:43:00Z</dcterms:created>
  <dcterms:modified xsi:type="dcterms:W3CDTF">2022-08-01T14:27:00Z</dcterms:modified>
</cp:coreProperties>
</file>